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7055.xml.htm"/>
      <w:bookmarkStart w:id="1" w:name="kswkform4_17909570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Baldock Jennifer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pursuant to the IES Holdings, Inc. 2006 Equity Incentive Plan, as amended and restated upon Ms. Baldock electing to receive shares in lieu of cash or phantom stock units for that portion of her retainer.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21, 2026, the Issuer executed a two-for-one stock split with a record date of August 14, 2026, effected in the form of a one-time special stock dividend on each share of the company's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1437"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3448</Characters>
  <CharactersWithSpaces>4024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